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019" w:rsidRPr="004B21F5" w:rsidRDefault="008A0019" w:rsidP="00AC773D">
      <w:pPr>
        <w:spacing w:after="0"/>
        <w:jc w:val="center"/>
        <w:rPr>
          <w:rFonts w:ascii="Times New Roman" w:hAnsi="Times New Roman"/>
          <w:b/>
          <w:sz w:val="24"/>
          <w:szCs w:val="24"/>
        </w:rPr>
      </w:pPr>
      <w:r w:rsidRPr="004B21F5">
        <w:rPr>
          <w:rFonts w:ascii="Times New Roman" w:hAnsi="Times New Roman"/>
          <w:b/>
          <w:sz w:val="24"/>
          <w:szCs w:val="24"/>
        </w:rPr>
        <w:t>Obrazac 20.</w:t>
      </w:r>
    </w:p>
    <w:p w:rsidR="008A0019" w:rsidRPr="004B21F5" w:rsidRDefault="008A0019" w:rsidP="00AC773D">
      <w:pPr>
        <w:spacing w:after="0"/>
        <w:jc w:val="center"/>
        <w:rPr>
          <w:rFonts w:ascii="Times New Roman" w:hAnsi="Times New Roman"/>
          <w:b/>
          <w:sz w:val="24"/>
          <w:szCs w:val="24"/>
        </w:rPr>
      </w:pPr>
      <w:r w:rsidRPr="004B21F5">
        <w:rPr>
          <w:rFonts w:ascii="Times New Roman" w:hAnsi="Times New Roman"/>
          <w:b/>
          <w:sz w:val="24"/>
          <w:szCs w:val="24"/>
        </w:rPr>
        <w:t>IZVJEŠĆE STEČAJNOGA UPRAVITELJA O TIJEKU STEČAJNOGA POSTUPKA I STANJU STEČAJNE MASE</w:t>
      </w:r>
    </w:p>
    <w:p w:rsidR="008A0019" w:rsidRPr="004B21F5" w:rsidRDefault="008A0019" w:rsidP="00AC773D">
      <w:pPr>
        <w:spacing w:after="0"/>
        <w:jc w:val="center"/>
        <w:rPr>
          <w:rFonts w:ascii="Times New Roman" w:hAnsi="Times New Roman"/>
          <w:sz w:val="24"/>
          <w:szCs w:val="24"/>
        </w:rPr>
      </w:pPr>
    </w:p>
    <w:p w:rsidR="008A0019" w:rsidRPr="004B21F5" w:rsidRDefault="008A0019" w:rsidP="00AC773D">
      <w:pPr>
        <w:spacing w:after="0"/>
        <w:jc w:val="center"/>
        <w:rPr>
          <w:rFonts w:ascii="Times New Roman" w:hAnsi="Times New Roman"/>
          <w:sz w:val="24"/>
          <w:szCs w:val="24"/>
        </w:rPr>
      </w:pPr>
    </w:p>
    <w:p w:rsidR="008A0019" w:rsidRPr="004B21F5" w:rsidRDefault="008A0019" w:rsidP="00AC773D">
      <w:pPr>
        <w:spacing w:after="0"/>
        <w:jc w:val="center"/>
        <w:rPr>
          <w:rFonts w:ascii="Times New Roman" w:hAnsi="Times New Roman"/>
          <w:sz w:val="24"/>
          <w:szCs w:val="24"/>
        </w:rPr>
      </w:pPr>
    </w:p>
    <w:p w:rsidR="008A0019" w:rsidRPr="004B21F5" w:rsidRDefault="008A0019" w:rsidP="00AC773D">
      <w:pPr>
        <w:spacing w:after="0"/>
        <w:jc w:val="center"/>
        <w:rPr>
          <w:rFonts w:ascii="Times New Roman" w:hAnsi="Times New Roman"/>
          <w:sz w:val="24"/>
          <w:szCs w:val="24"/>
        </w:rPr>
      </w:pPr>
    </w:p>
    <w:p w:rsidR="008A0019" w:rsidRPr="004B21F5" w:rsidRDefault="008A0019" w:rsidP="00AC773D">
      <w:pPr>
        <w:spacing w:after="0"/>
        <w:jc w:val="center"/>
        <w:rPr>
          <w:rFonts w:ascii="Times New Roman" w:hAnsi="Times New Roman"/>
          <w:sz w:val="24"/>
          <w:szCs w:val="24"/>
        </w:rPr>
      </w:pPr>
    </w:p>
    <w:p w:rsidR="008A0019" w:rsidRPr="004B21F5" w:rsidRDefault="008A0019" w:rsidP="00AC773D">
      <w:pPr>
        <w:spacing w:after="0"/>
        <w:jc w:val="both"/>
        <w:rPr>
          <w:rFonts w:ascii="Times New Roman" w:hAnsi="Times New Roman"/>
          <w:sz w:val="24"/>
          <w:szCs w:val="24"/>
        </w:rPr>
      </w:pPr>
      <w:r w:rsidRPr="004B21F5">
        <w:rPr>
          <w:rFonts w:ascii="Times New Roman" w:hAnsi="Times New Roman"/>
          <w:sz w:val="24"/>
          <w:szCs w:val="24"/>
        </w:rPr>
        <w:t>Nadležni trgovački sud:</w:t>
      </w:r>
      <w:r w:rsidRPr="004B21F5">
        <w:rPr>
          <w:rFonts w:ascii="Times New Roman" w:hAnsi="Times New Roman"/>
          <w:sz w:val="24"/>
          <w:szCs w:val="24"/>
        </w:rPr>
        <w:tab/>
      </w:r>
      <w:r w:rsidRPr="004B21F5">
        <w:rPr>
          <w:rFonts w:ascii="Times New Roman" w:hAnsi="Times New Roman"/>
          <w:b/>
          <w:sz w:val="24"/>
          <w:szCs w:val="24"/>
          <w:u w:val="single"/>
        </w:rPr>
        <w:t>Trgovački sud u Zagrebu</w:t>
      </w:r>
    </w:p>
    <w:p w:rsidR="008A0019" w:rsidRPr="004B21F5" w:rsidRDefault="008A0019" w:rsidP="00AC773D">
      <w:pPr>
        <w:spacing w:after="0"/>
        <w:jc w:val="both"/>
        <w:rPr>
          <w:rFonts w:ascii="Times New Roman" w:hAnsi="Times New Roman"/>
          <w:sz w:val="24"/>
          <w:szCs w:val="24"/>
        </w:rPr>
      </w:pPr>
      <w:r w:rsidRPr="004B21F5">
        <w:rPr>
          <w:rFonts w:ascii="Times New Roman" w:hAnsi="Times New Roman"/>
          <w:sz w:val="24"/>
          <w:szCs w:val="24"/>
        </w:rPr>
        <w:t>Poslovni broj spisa:</w:t>
      </w:r>
      <w:r w:rsidRPr="004B21F5">
        <w:rPr>
          <w:rFonts w:ascii="Times New Roman" w:hAnsi="Times New Roman"/>
          <w:sz w:val="24"/>
          <w:szCs w:val="24"/>
        </w:rPr>
        <w:tab/>
      </w:r>
      <w:r w:rsidRPr="004B21F5">
        <w:rPr>
          <w:rFonts w:ascii="Times New Roman" w:hAnsi="Times New Roman"/>
          <w:sz w:val="24"/>
          <w:szCs w:val="24"/>
        </w:rPr>
        <w:tab/>
      </w:r>
      <w:r w:rsidRPr="004B21F5">
        <w:rPr>
          <w:rFonts w:ascii="Times New Roman" w:hAnsi="Times New Roman"/>
          <w:b/>
          <w:sz w:val="24"/>
          <w:szCs w:val="24"/>
          <w:u w:val="single"/>
        </w:rPr>
        <w:t>7 St-277/04</w:t>
      </w:r>
    </w:p>
    <w:p w:rsidR="008A0019" w:rsidRPr="004B21F5" w:rsidRDefault="008A0019" w:rsidP="00AC773D">
      <w:pPr>
        <w:spacing w:after="0"/>
        <w:ind w:left="2832" w:hanging="2832"/>
        <w:rPr>
          <w:rFonts w:ascii="Times New Roman" w:hAnsi="Times New Roman"/>
          <w:b/>
          <w:sz w:val="24"/>
          <w:szCs w:val="24"/>
        </w:rPr>
      </w:pPr>
      <w:r w:rsidRPr="004B21F5">
        <w:rPr>
          <w:rFonts w:ascii="Times New Roman" w:hAnsi="Times New Roman"/>
          <w:sz w:val="24"/>
          <w:szCs w:val="24"/>
        </w:rPr>
        <w:t>Dužnik:</w:t>
      </w:r>
      <w:r w:rsidRPr="004B21F5">
        <w:rPr>
          <w:rFonts w:ascii="Times New Roman" w:hAnsi="Times New Roman"/>
          <w:sz w:val="24"/>
          <w:szCs w:val="24"/>
        </w:rPr>
        <w:tab/>
      </w:r>
      <w:r w:rsidRPr="004B21F5">
        <w:rPr>
          <w:rFonts w:ascii="Times New Roman" w:hAnsi="Times New Roman"/>
          <w:b/>
          <w:sz w:val="24"/>
          <w:szCs w:val="24"/>
          <w:u w:val="single"/>
        </w:rPr>
        <w:t>RODIĆ TOMA vl. Zlatarsko trgovačkog obrta ZLATARNICE RODIĆ u stečaju, Zagreb, Kaptol 27, OIB 54610230701</w:t>
      </w:r>
    </w:p>
    <w:p w:rsidR="008A0019" w:rsidRPr="004B21F5" w:rsidRDefault="008A0019" w:rsidP="00AC773D">
      <w:pPr>
        <w:spacing w:after="0"/>
        <w:jc w:val="center"/>
        <w:rPr>
          <w:rFonts w:ascii="Times New Roman" w:hAnsi="Times New Roman"/>
          <w:sz w:val="24"/>
          <w:szCs w:val="24"/>
        </w:rPr>
      </w:pPr>
    </w:p>
    <w:p w:rsidR="008A0019" w:rsidRPr="004B21F5" w:rsidRDefault="008A0019" w:rsidP="00AC773D">
      <w:pPr>
        <w:spacing w:after="0"/>
        <w:jc w:val="center"/>
        <w:rPr>
          <w:rFonts w:ascii="Times New Roman" w:hAnsi="Times New Roman"/>
          <w:sz w:val="24"/>
          <w:szCs w:val="24"/>
        </w:rPr>
      </w:pPr>
    </w:p>
    <w:p w:rsidR="008A0019" w:rsidRPr="004B21F5" w:rsidRDefault="008A0019" w:rsidP="00AC773D">
      <w:pPr>
        <w:spacing w:after="0"/>
        <w:ind w:left="705" w:hanging="705"/>
        <w:rPr>
          <w:rFonts w:ascii="Times New Roman" w:hAnsi="Times New Roman"/>
          <w:sz w:val="24"/>
          <w:szCs w:val="24"/>
        </w:rPr>
      </w:pPr>
      <w:r w:rsidRPr="004B21F5">
        <w:rPr>
          <w:rFonts w:ascii="Times New Roman" w:hAnsi="Times New Roman"/>
          <w:sz w:val="24"/>
          <w:szCs w:val="24"/>
        </w:rPr>
        <w:t>I.</w:t>
      </w:r>
      <w:r w:rsidRPr="004B21F5">
        <w:rPr>
          <w:rFonts w:ascii="Times New Roman" w:hAnsi="Times New Roman"/>
          <w:sz w:val="24"/>
          <w:szCs w:val="24"/>
        </w:rPr>
        <w:tab/>
        <w:t>TIJEK STEČAJNOGA POSTUPKA</w:t>
      </w:r>
    </w:p>
    <w:p w:rsidR="008A0019" w:rsidRPr="004B21F5" w:rsidRDefault="008A0019" w:rsidP="00AC773D">
      <w:pPr>
        <w:spacing w:after="0"/>
        <w:jc w:val="both"/>
        <w:rPr>
          <w:rFonts w:ascii="Times New Roman" w:hAnsi="Times New Roman"/>
          <w:sz w:val="24"/>
          <w:szCs w:val="24"/>
        </w:rPr>
      </w:pPr>
    </w:p>
    <w:p w:rsidR="008A0019" w:rsidRPr="004B21F5" w:rsidRDefault="008A0019" w:rsidP="00AC773D">
      <w:pPr>
        <w:spacing w:after="0"/>
        <w:jc w:val="both"/>
        <w:rPr>
          <w:rFonts w:ascii="Times New Roman" w:hAnsi="Times New Roman"/>
          <w:sz w:val="24"/>
          <w:szCs w:val="24"/>
        </w:rPr>
      </w:pPr>
      <w:r w:rsidRPr="004B21F5">
        <w:rPr>
          <w:rFonts w:ascii="Times New Roman" w:hAnsi="Times New Roman"/>
          <w:sz w:val="24"/>
          <w:szCs w:val="24"/>
        </w:rPr>
        <w:t>Sukladno odredbama čl. 89. st. 2 Stečajnog zakona, stečajni upravitelj izvješćuje o tijeku stečajnog postupka.</w:t>
      </w:r>
    </w:p>
    <w:p w:rsidR="008A0019" w:rsidRPr="004B21F5" w:rsidRDefault="008A0019" w:rsidP="00AC773D">
      <w:pPr>
        <w:spacing w:after="0"/>
        <w:jc w:val="both"/>
        <w:rPr>
          <w:rFonts w:ascii="Times New Roman" w:hAnsi="Times New Roman"/>
          <w:sz w:val="24"/>
          <w:szCs w:val="24"/>
        </w:rPr>
      </w:pPr>
      <w:r w:rsidRPr="004B21F5">
        <w:rPr>
          <w:rFonts w:ascii="Times New Roman" w:hAnsi="Times New Roman"/>
          <w:sz w:val="24"/>
          <w:szCs w:val="24"/>
        </w:rPr>
        <w:t>Rješenjem Grada Zagreba, Gradskog ureda za prostorno uređenje, izgradnju grada, graditeljstvo, komunalne poslove i promet, OIB 61817894937, klasa: UP/I-373-04/2015-02/8903, urbroj: 251-13-11/311-15-1 od 2. prosinca 2015.g. određeno je obvezniku stečajnom dužniku Zlatarnice Rodić vl. Toma Rodić, plaćanje utvrđenog iznosa na ime spomeničke rente zbog korištenja poslovnog prostora korisne površine 24 m2 koji se nalazi na adresi u Zagrebu, Starčevićev trg 7, Lokal B-16.</w:t>
      </w:r>
    </w:p>
    <w:p w:rsidR="008A0019" w:rsidRPr="004B21F5" w:rsidRDefault="008A0019" w:rsidP="00AC773D">
      <w:pPr>
        <w:spacing w:after="0"/>
        <w:jc w:val="both"/>
        <w:rPr>
          <w:rFonts w:ascii="Times New Roman" w:hAnsi="Times New Roman"/>
          <w:sz w:val="24"/>
          <w:szCs w:val="24"/>
        </w:rPr>
      </w:pPr>
      <w:r w:rsidRPr="004B21F5">
        <w:rPr>
          <w:rFonts w:ascii="Times New Roman" w:hAnsi="Times New Roman"/>
          <w:sz w:val="24"/>
          <w:szCs w:val="24"/>
        </w:rPr>
        <w:t>U otvorenom roku stečajni upravitelj dužnika RODIĆ TOMA vl. Zlatarsko trgovačkog obrta ZLATARNICE RODIĆ u stečaju, podnio je Žalbu na Rješenje Klasa: UP/I-373-04/2015-02/8903, Urbroj: 251-13-11/311-15-1 od 02.12.2015.g. budući stečajni dužnik predmetni prostor više ne koristi i to od 30. travnja 2014.g.</w:t>
      </w:r>
    </w:p>
    <w:p w:rsidR="008A0019" w:rsidRPr="004B21F5" w:rsidRDefault="008A0019" w:rsidP="00AC773D">
      <w:pPr>
        <w:spacing w:after="0"/>
        <w:jc w:val="both"/>
        <w:rPr>
          <w:rFonts w:ascii="Times New Roman" w:hAnsi="Times New Roman"/>
          <w:sz w:val="24"/>
          <w:szCs w:val="24"/>
        </w:rPr>
      </w:pPr>
      <w:r w:rsidRPr="004B21F5">
        <w:rPr>
          <w:rFonts w:ascii="Times New Roman" w:hAnsi="Times New Roman"/>
          <w:sz w:val="24"/>
          <w:szCs w:val="24"/>
        </w:rPr>
        <w:t>Rješenjem Ministarstva kulture klasa: UP/II-612-08/16-01/00027, urbroj: 532-06-01-01/8-16-2 od 3. lipnja 2016.g. uvažena je Žalba stečajnog upravitelja, poništeno je rješenje Grada Zagreba, Gradskog ureda za prostorno uređenje, izgradnju grada, graditeljstvo, komunalne poslove i promet, klasa: UP/I-373-04/2015-02/8903, urbroj: 251-13-11/311-15-1 od 2. prosinca 2015.g., a predmet je vraćen prvostupanjskom tijelu na ponovni postupak.</w:t>
      </w:r>
    </w:p>
    <w:p w:rsidR="008A0019" w:rsidRPr="004B21F5" w:rsidRDefault="008A0019" w:rsidP="00AC773D">
      <w:pPr>
        <w:spacing w:after="0"/>
        <w:jc w:val="both"/>
        <w:rPr>
          <w:rFonts w:ascii="Times New Roman" w:hAnsi="Times New Roman"/>
          <w:sz w:val="24"/>
          <w:szCs w:val="24"/>
        </w:rPr>
      </w:pPr>
    </w:p>
    <w:p w:rsidR="008A0019" w:rsidRPr="004B21F5" w:rsidRDefault="008A0019" w:rsidP="00AC773D">
      <w:pPr>
        <w:spacing w:after="0"/>
        <w:jc w:val="both"/>
        <w:rPr>
          <w:rFonts w:ascii="Times New Roman" w:hAnsi="Times New Roman"/>
          <w:sz w:val="24"/>
          <w:szCs w:val="24"/>
        </w:rPr>
      </w:pPr>
    </w:p>
    <w:p w:rsidR="008A0019" w:rsidRPr="004B21F5" w:rsidRDefault="008A0019" w:rsidP="00AC773D">
      <w:pPr>
        <w:spacing w:after="0"/>
        <w:rPr>
          <w:rFonts w:ascii="Times New Roman" w:hAnsi="Times New Roman"/>
          <w:sz w:val="24"/>
          <w:szCs w:val="24"/>
        </w:rPr>
      </w:pPr>
      <w:r w:rsidRPr="004B21F5">
        <w:rPr>
          <w:rFonts w:ascii="Times New Roman" w:hAnsi="Times New Roman"/>
          <w:sz w:val="24"/>
          <w:szCs w:val="24"/>
        </w:rPr>
        <w:t>II. STANJE STEČAJNE MASE</w:t>
      </w:r>
    </w:p>
    <w:p w:rsidR="008A0019" w:rsidRPr="004B21F5" w:rsidRDefault="008A0019" w:rsidP="00AC773D">
      <w:pPr>
        <w:spacing w:after="0"/>
        <w:rPr>
          <w:rFonts w:ascii="Times New Roman" w:hAnsi="Times New Roman"/>
          <w:sz w:val="24"/>
          <w:szCs w:val="24"/>
        </w:rPr>
      </w:pPr>
    </w:p>
    <w:p w:rsidR="008A0019" w:rsidRPr="004B21F5" w:rsidRDefault="008A0019" w:rsidP="00AC773D">
      <w:pPr>
        <w:spacing w:after="0"/>
        <w:jc w:val="both"/>
        <w:rPr>
          <w:rFonts w:ascii="Times New Roman" w:hAnsi="Times New Roman"/>
          <w:sz w:val="24"/>
          <w:szCs w:val="24"/>
        </w:rPr>
      </w:pPr>
      <w:r w:rsidRPr="004B21F5">
        <w:rPr>
          <w:rFonts w:ascii="Times New Roman" w:hAnsi="Times New Roman"/>
          <w:sz w:val="24"/>
          <w:szCs w:val="24"/>
        </w:rPr>
        <w:t>Imovina stečajnog dužnika na kojoj je zabilježeno razlučno pravo vjerovnika Zagrebačka banka d.d. sastoji se od stroja za izradu lančića, proizvođač IECO Italija, serijski broj: 802/01.</w:t>
      </w:r>
    </w:p>
    <w:p w:rsidR="008A0019" w:rsidRPr="004B21F5" w:rsidRDefault="008A0019" w:rsidP="00AC773D">
      <w:pPr>
        <w:spacing w:after="0"/>
        <w:jc w:val="both"/>
        <w:rPr>
          <w:rFonts w:ascii="Times New Roman" w:hAnsi="Times New Roman"/>
          <w:sz w:val="24"/>
          <w:szCs w:val="24"/>
        </w:rPr>
      </w:pPr>
    </w:p>
    <w:p w:rsidR="008A0019" w:rsidRPr="004B21F5" w:rsidRDefault="008A0019" w:rsidP="00AC773D">
      <w:pPr>
        <w:spacing w:after="0"/>
        <w:rPr>
          <w:rFonts w:ascii="Times New Roman" w:hAnsi="Times New Roman"/>
          <w:sz w:val="24"/>
          <w:szCs w:val="24"/>
        </w:rPr>
      </w:pPr>
    </w:p>
    <w:p w:rsidR="008A0019" w:rsidRPr="004B21F5" w:rsidRDefault="008A0019" w:rsidP="00AC773D">
      <w:pPr>
        <w:spacing w:after="0"/>
        <w:rPr>
          <w:rFonts w:ascii="Times New Roman" w:hAnsi="Times New Roman"/>
          <w:sz w:val="24"/>
          <w:szCs w:val="24"/>
        </w:rPr>
      </w:pPr>
      <w:r w:rsidRPr="004B21F5">
        <w:rPr>
          <w:rFonts w:ascii="Times New Roman" w:hAnsi="Times New Roman"/>
          <w:sz w:val="24"/>
          <w:szCs w:val="24"/>
        </w:rPr>
        <w:t>III. RADNJE KOJE ĆE SE PODUZETI U NAREDNOM RAZDOBLJU</w:t>
      </w:r>
    </w:p>
    <w:p w:rsidR="008A0019" w:rsidRPr="004B21F5" w:rsidRDefault="008A0019" w:rsidP="00AC773D">
      <w:pPr>
        <w:spacing w:after="0"/>
        <w:jc w:val="both"/>
        <w:rPr>
          <w:rFonts w:ascii="Times New Roman" w:hAnsi="Times New Roman"/>
          <w:sz w:val="24"/>
          <w:szCs w:val="24"/>
        </w:rPr>
      </w:pPr>
    </w:p>
    <w:p w:rsidR="008A0019" w:rsidRPr="004B21F5" w:rsidRDefault="008A0019" w:rsidP="00AC773D">
      <w:pPr>
        <w:spacing w:after="0"/>
        <w:jc w:val="both"/>
        <w:rPr>
          <w:rFonts w:ascii="Times New Roman" w:hAnsi="Times New Roman"/>
          <w:sz w:val="24"/>
          <w:szCs w:val="24"/>
        </w:rPr>
      </w:pPr>
      <w:r w:rsidRPr="004B21F5">
        <w:rPr>
          <w:rFonts w:ascii="Times New Roman" w:hAnsi="Times New Roman"/>
          <w:sz w:val="24"/>
          <w:szCs w:val="24"/>
        </w:rPr>
        <w:t>Stečajni upravitelj će ponoviti oglas prodaje imovine stečajnog dužnika, stroja za izradu lančića, proizvođač IECO Italija, serijski broj: 802/01, uz suglasnost razlučnog vjerovnika po cijeni od 150.400,00 kn.</w:t>
      </w:r>
    </w:p>
    <w:p w:rsidR="008A0019" w:rsidRPr="004B21F5" w:rsidRDefault="008A0019" w:rsidP="00AC773D">
      <w:pPr>
        <w:spacing w:after="0"/>
        <w:jc w:val="both"/>
        <w:rPr>
          <w:rFonts w:ascii="Times New Roman" w:hAnsi="Times New Roman"/>
          <w:sz w:val="24"/>
          <w:szCs w:val="24"/>
        </w:rPr>
      </w:pPr>
    </w:p>
    <w:p w:rsidR="008A0019" w:rsidRPr="004B21F5" w:rsidRDefault="008A0019" w:rsidP="00AC773D">
      <w:pPr>
        <w:spacing w:after="0"/>
        <w:jc w:val="both"/>
        <w:rPr>
          <w:rFonts w:ascii="Times New Roman" w:hAnsi="Times New Roman"/>
          <w:sz w:val="24"/>
          <w:szCs w:val="24"/>
        </w:rPr>
      </w:pPr>
    </w:p>
    <w:p w:rsidR="008A0019" w:rsidRPr="004B21F5" w:rsidRDefault="008A0019" w:rsidP="00AC773D">
      <w:pPr>
        <w:spacing w:after="0"/>
        <w:rPr>
          <w:rFonts w:ascii="Times New Roman" w:hAnsi="Times New Roman"/>
          <w:sz w:val="24"/>
          <w:szCs w:val="24"/>
        </w:rPr>
      </w:pPr>
      <w:r w:rsidRPr="004B21F5">
        <w:rPr>
          <w:rFonts w:ascii="Times New Roman" w:hAnsi="Times New Roman"/>
          <w:sz w:val="24"/>
          <w:szCs w:val="24"/>
        </w:rPr>
        <w:t>Mjesto i datum:</w:t>
      </w:r>
      <w:r w:rsidRPr="004B21F5">
        <w:rPr>
          <w:rFonts w:ascii="Times New Roman" w:hAnsi="Times New Roman"/>
          <w:sz w:val="24"/>
          <w:szCs w:val="24"/>
        </w:rPr>
        <w:tab/>
      </w:r>
      <w:r w:rsidRPr="004B21F5">
        <w:rPr>
          <w:rFonts w:ascii="Times New Roman" w:hAnsi="Times New Roman"/>
          <w:sz w:val="24"/>
          <w:szCs w:val="24"/>
        </w:rPr>
        <w:tab/>
      </w:r>
      <w:r w:rsidRPr="004B21F5">
        <w:rPr>
          <w:rFonts w:ascii="Times New Roman" w:hAnsi="Times New Roman"/>
          <w:sz w:val="24"/>
          <w:szCs w:val="24"/>
        </w:rPr>
        <w:tab/>
      </w:r>
      <w:r w:rsidRPr="004B21F5">
        <w:rPr>
          <w:rFonts w:ascii="Times New Roman" w:hAnsi="Times New Roman"/>
          <w:sz w:val="24"/>
          <w:szCs w:val="24"/>
        </w:rPr>
        <w:tab/>
      </w:r>
      <w:r w:rsidRPr="004B21F5">
        <w:rPr>
          <w:rFonts w:ascii="Times New Roman" w:hAnsi="Times New Roman"/>
          <w:sz w:val="24"/>
          <w:szCs w:val="24"/>
        </w:rPr>
        <w:tab/>
      </w:r>
      <w:r w:rsidRPr="004B21F5">
        <w:rPr>
          <w:rFonts w:ascii="Times New Roman" w:hAnsi="Times New Roman"/>
          <w:sz w:val="24"/>
          <w:szCs w:val="24"/>
        </w:rPr>
        <w:tab/>
      </w:r>
      <w:r w:rsidRPr="004B21F5">
        <w:rPr>
          <w:rFonts w:ascii="Times New Roman" w:hAnsi="Times New Roman"/>
          <w:sz w:val="24"/>
          <w:szCs w:val="24"/>
        </w:rPr>
        <w:tab/>
        <w:t>Stečajni upravitelj:</w:t>
      </w:r>
    </w:p>
    <w:p w:rsidR="008A0019" w:rsidRPr="004B21F5" w:rsidRDefault="008A0019" w:rsidP="00AC773D">
      <w:pPr>
        <w:spacing w:after="0"/>
        <w:rPr>
          <w:rFonts w:ascii="Times New Roman" w:hAnsi="Times New Roman"/>
          <w:b/>
          <w:sz w:val="24"/>
          <w:szCs w:val="24"/>
        </w:rPr>
      </w:pPr>
      <w:r w:rsidRPr="004B21F5">
        <w:rPr>
          <w:rFonts w:ascii="Times New Roman" w:hAnsi="Times New Roman"/>
          <w:sz w:val="24"/>
          <w:szCs w:val="24"/>
        </w:rPr>
        <w:t>Zagreb, 01.07.2016.</w:t>
      </w:r>
      <w:r w:rsidRPr="004B21F5">
        <w:rPr>
          <w:rFonts w:ascii="Times New Roman" w:hAnsi="Times New Roman"/>
          <w:sz w:val="24"/>
          <w:szCs w:val="24"/>
        </w:rPr>
        <w:tab/>
      </w:r>
      <w:r w:rsidRPr="004B21F5">
        <w:rPr>
          <w:rFonts w:ascii="Times New Roman" w:hAnsi="Times New Roman"/>
          <w:sz w:val="24"/>
          <w:szCs w:val="24"/>
        </w:rPr>
        <w:tab/>
      </w:r>
      <w:r w:rsidRPr="004B21F5">
        <w:rPr>
          <w:rFonts w:ascii="Times New Roman" w:hAnsi="Times New Roman"/>
          <w:sz w:val="24"/>
          <w:szCs w:val="24"/>
        </w:rPr>
        <w:tab/>
      </w:r>
      <w:r w:rsidRPr="004B21F5">
        <w:rPr>
          <w:rFonts w:ascii="Times New Roman" w:hAnsi="Times New Roman"/>
          <w:sz w:val="24"/>
          <w:szCs w:val="24"/>
        </w:rPr>
        <w:tab/>
      </w:r>
      <w:r w:rsidRPr="004B21F5">
        <w:rPr>
          <w:rFonts w:ascii="Times New Roman" w:hAnsi="Times New Roman"/>
          <w:sz w:val="24"/>
          <w:szCs w:val="24"/>
        </w:rPr>
        <w:tab/>
      </w:r>
      <w:r w:rsidRPr="004B21F5">
        <w:rPr>
          <w:rFonts w:ascii="Times New Roman" w:hAnsi="Times New Roman"/>
          <w:sz w:val="24"/>
          <w:szCs w:val="24"/>
        </w:rPr>
        <w:tab/>
      </w:r>
      <w:r w:rsidRPr="004B21F5">
        <w:rPr>
          <w:rFonts w:ascii="Times New Roman" w:hAnsi="Times New Roman"/>
          <w:sz w:val="24"/>
          <w:szCs w:val="24"/>
        </w:rPr>
        <w:tab/>
        <w:t>Pero Hrkać, dipl.oec.</w:t>
      </w:r>
    </w:p>
    <w:sectPr w:rsidR="008A0019" w:rsidRPr="004B21F5" w:rsidSect="003209B5">
      <w:footerReference w:type="even" r:id="rId8"/>
      <w:footerReference w:type="default" r:id="rId9"/>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0AC4" w:rsidRDefault="00200AC4">
      <w:r>
        <w:separator/>
      </w:r>
    </w:p>
  </w:endnote>
  <w:endnote w:type="continuationSeparator" w:id="0">
    <w:p w:rsidR="00200AC4" w:rsidRDefault="00200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019" w:rsidRDefault="008A0019" w:rsidP="00413F06">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8A0019" w:rsidRDefault="008A0019" w:rsidP="00C414D3">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019" w:rsidRDefault="008A0019" w:rsidP="00413F06">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795A97">
      <w:rPr>
        <w:rStyle w:val="Brojstranice"/>
        <w:noProof/>
      </w:rPr>
      <w:t>1</w:t>
    </w:r>
    <w:r>
      <w:rPr>
        <w:rStyle w:val="Brojstranice"/>
      </w:rPr>
      <w:fldChar w:fldCharType="end"/>
    </w:r>
  </w:p>
  <w:p w:rsidR="008A0019" w:rsidRDefault="008A0019" w:rsidP="00C414D3">
    <w:pPr>
      <w:pStyle w:val="Podnoj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0AC4" w:rsidRDefault="00200AC4">
      <w:r>
        <w:separator/>
      </w:r>
    </w:p>
  </w:footnote>
  <w:footnote w:type="continuationSeparator" w:id="0">
    <w:p w:rsidR="00200AC4" w:rsidRDefault="00200A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A90D1D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A878ACF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52E709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47084EC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C9DA362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660EB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FD2FC5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262A86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1C270B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668B9E8"/>
    <w:lvl w:ilvl="0">
      <w:start w:val="1"/>
      <w:numFmt w:val="bullet"/>
      <w:lvlText w:val=""/>
      <w:lvlJc w:val="left"/>
      <w:pPr>
        <w:tabs>
          <w:tab w:val="num" w:pos="360"/>
        </w:tabs>
        <w:ind w:left="360" w:hanging="360"/>
      </w:pPr>
      <w:rPr>
        <w:rFonts w:ascii="Symbol" w:hAnsi="Symbol" w:hint="default"/>
      </w:rPr>
    </w:lvl>
  </w:abstractNum>
  <w:abstractNum w:abstractNumId="10">
    <w:nsid w:val="0A8A7689"/>
    <w:multiLevelType w:val="hybridMultilevel"/>
    <w:tmpl w:val="72246BF4"/>
    <w:lvl w:ilvl="0" w:tplc="041A000F">
      <w:start w:val="1"/>
      <w:numFmt w:val="decimal"/>
      <w:lvlText w:val="%1."/>
      <w:lvlJc w:val="left"/>
      <w:pPr>
        <w:tabs>
          <w:tab w:val="num" w:pos="720"/>
        </w:tabs>
        <w:ind w:left="720" w:hanging="360"/>
      </w:pPr>
      <w:rPr>
        <w:rFonts w:cs="Times New Roman"/>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1">
    <w:nsid w:val="16CF2D00"/>
    <w:multiLevelType w:val="hybridMultilevel"/>
    <w:tmpl w:val="09A0902E"/>
    <w:lvl w:ilvl="0" w:tplc="B59E041A">
      <w:start w:val="1"/>
      <w:numFmt w:val="decimal"/>
      <w:lvlText w:val="%1."/>
      <w:lvlJc w:val="left"/>
      <w:pPr>
        <w:tabs>
          <w:tab w:val="num" w:pos="1428"/>
        </w:tabs>
        <w:ind w:left="1428" w:hanging="360"/>
      </w:pPr>
      <w:rPr>
        <w:rFonts w:ascii="Times New Roman" w:eastAsia="Times New Roman" w:hAnsi="Times New Roman" w:cs="Times New Roman"/>
      </w:rPr>
    </w:lvl>
    <w:lvl w:ilvl="1" w:tplc="041A0003" w:tentative="1">
      <w:start w:val="1"/>
      <w:numFmt w:val="bullet"/>
      <w:lvlText w:val="o"/>
      <w:lvlJc w:val="left"/>
      <w:pPr>
        <w:tabs>
          <w:tab w:val="num" w:pos="2148"/>
        </w:tabs>
        <w:ind w:left="2148" w:hanging="360"/>
      </w:pPr>
      <w:rPr>
        <w:rFonts w:ascii="Courier New" w:hAnsi="Courier New" w:hint="default"/>
      </w:rPr>
    </w:lvl>
    <w:lvl w:ilvl="2" w:tplc="041A0005" w:tentative="1">
      <w:start w:val="1"/>
      <w:numFmt w:val="bullet"/>
      <w:lvlText w:val=""/>
      <w:lvlJc w:val="left"/>
      <w:pPr>
        <w:tabs>
          <w:tab w:val="num" w:pos="2868"/>
        </w:tabs>
        <w:ind w:left="2868" w:hanging="360"/>
      </w:pPr>
      <w:rPr>
        <w:rFonts w:ascii="Wingdings" w:hAnsi="Wingdings" w:hint="default"/>
      </w:rPr>
    </w:lvl>
    <w:lvl w:ilvl="3" w:tplc="041A0001" w:tentative="1">
      <w:start w:val="1"/>
      <w:numFmt w:val="bullet"/>
      <w:lvlText w:val=""/>
      <w:lvlJc w:val="left"/>
      <w:pPr>
        <w:tabs>
          <w:tab w:val="num" w:pos="3588"/>
        </w:tabs>
        <w:ind w:left="3588" w:hanging="360"/>
      </w:pPr>
      <w:rPr>
        <w:rFonts w:ascii="Symbol" w:hAnsi="Symbol" w:hint="default"/>
      </w:rPr>
    </w:lvl>
    <w:lvl w:ilvl="4" w:tplc="041A0003" w:tentative="1">
      <w:start w:val="1"/>
      <w:numFmt w:val="bullet"/>
      <w:lvlText w:val="o"/>
      <w:lvlJc w:val="left"/>
      <w:pPr>
        <w:tabs>
          <w:tab w:val="num" w:pos="4308"/>
        </w:tabs>
        <w:ind w:left="4308" w:hanging="360"/>
      </w:pPr>
      <w:rPr>
        <w:rFonts w:ascii="Courier New" w:hAnsi="Courier New" w:hint="default"/>
      </w:rPr>
    </w:lvl>
    <w:lvl w:ilvl="5" w:tplc="041A0005" w:tentative="1">
      <w:start w:val="1"/>
      <w:numFmt w:val="bullet"/>
      <w:lvlText w:val=""/>
      <w:lvlJc w:val="left"/>
      <w:pPr>
        <w:tabs>
          <w:tab w:val="num" w:pos="5028"/>
        </w:tabs>
        <w:ind w:left="5028" w:hanging="360"/>
      </w:pPr>
      <w:rPr>
        <w:rFonts w:ascii="Wingdings" w:hAnsi="Wingdings" w:hint="default"/>
      </w:rPr>
    </w:lvl>
    <w:lvl w:ilvl="6" w:tplc="041A0001" w:tentative="1">
      <w:start w:val="1"/>
      <w:numFmt w:val="bullet"/>
      <w:lvlText w:val=""/>
      <w:lvlJc w:val="left"/>
      <w:pPr>
        <w:tabs>
          <w:tab w:val="num" w:pos="5748"/>
        </w:tabs>
        <w:ind w:left="5748" w:hanging="360"/>
      </w:pPr>
      <w:rPr>
        <w:rFonts w:ascii="Symbol" w:hAnsi="Symbol" w:hint="default"/>
      </w:rPr>
    </w:lvl>
    <w:lvl w:ilvl="7" w:tplc="041A0003" w:tentative="1">
      <w:start w:val="1"/>
      <w:numFmt w:val="bullet"/>
      <w:lvlText w:val="o"/>
      <w:lvlJc w:val="left"/>
      <w:pPr>
        <w:tabs>
          <w:tab w:val="num" w:pos="6468"/>
        </w:tabs>
        <w:ind w:left="6468" w:hanging="360"/>
      </w:pPr>
      <w:rPr>
        <w:rFonts w:ascii="Courier New" w:hAnsi="Courier New" w:hint="default"/>
      </w:rPr>
    </w:lvl>
    <w:lvl w:ilvl="8" w:tplc="041A0005" w:tentative="1">
      <w:start w:val="1"/>
      <w:numFmt w:val="bullet"/>
      <w:lvlText w:val=""/>
      <w:lvlJc w:val="left"/>
      <w:pPr>
        <w:tabs>
          <w:tab w:val="num" w:pos="7188"/>
        </w:tabs>
        <w:ind w:left="7188" w:hanging="360"/>
      </w:pPr>
      <w:rPr>
        <w:rFonts w:ascii="Wingdings" w:hAnsi="Wingdings" w:hint="default"/>
      </w:rPr>
    </w:lvl>
  </w:abstractNum>
  <w:abstractNum w:abstractNumId="12">
    <w:nsid w:val="193C5377"/>
    <w:multiLevelType w:val="hybridMultilevel"/>
    <w:tmpl w:val="8CDC4F94"/>
    <w:lvl w:ilvl="0" w:tplc="041A000F">
      <w:start w:val="1"/>
      <w:numFmt w:val="decimal"/>
      <w:lvlText w:val="%1."/>
      <w:lvlJc w:val="left"/>
      <w:pPr>
        <w:tabs>
          <w:tab w:val="num" w:pos="720"/>
        </w:tabs>
        <w:ind w:left="720" w:hanging="360"/>
      </w:pPr>
      <w:rPr>
        <w:rFonts w:cs="Times New Roman"/>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3">
    <w:nsid w:val="2FBE35C6"/>
    <w:multiLevelType w:val="hybridMultilevel"/>
    <w:tmpl w:val="FBFEC1EE"/>
    <w:lvl w:ilvl="0" w:tplc="850A3DAC">
      <w:numFmt w:val="bullet"/>
      <w:lvlText w:val="-"/>
      <w:lvlJc w:val="left"/>
      <w:pPr>
        <w:tabs>
          <w:tab w:val="num" w:pos="1080"/>
        </w:tabs>
        <w:ind w:left="1080" w:hanging="360"/>
      </w:pPr>
      <w:rPr>
        <w:rFonts w:ascii="Verdana" w:eastAsia="Times New Roman" w:hAnsi="Verdana" w:hint="default"/>
      </w:rPr>
    </w:lvl>
    <w:lvl w:ilvl="1" w:tplc="041A000F">
      <w:start w:val="1"/>
      <w:numFmt w:val="decimal"/>
      <w:lvlText w:val="%2."/>
      <w:lvlJc w:val="left"/>
      <w:pPr>
        <w:tabs>
          <w:tab w:val="num" w:pos="1785"/>
        </w:tabs>
        <w:ind w:left="1785" w:hanging="360"/>
      </w:pPr>
      <w:rPr>
        <w:rFonts w:cs="Times New Roman"/>
      </w:rPr>
    </w:lvl>
    <w:lvl w:ilvl="2" w:tplc="041A0005">
      <w:start w:val="1"/>
      <w:numFmt w:val="bullet"/>
      <w:lvlText w:val=""/>
      <w:lvlJc w:val="left"/>
      <w:pPr>
        <w:tabs>
          <w:tab w:val="num" w:pos="2505"/>
        </w:tabs>
        <w:ind w:left="2505" w:hanging="360"/>
      </w:pPr>
      <w:rPr>
        <w:rFonts w:ascii="Wingdings" w:hAnsi="Wingdings" w:hint="default"/>
      </w:rPr>
    </w:lvl>
    <w:lvl w:ilvl="3" w:tplc="041A0001">
      <w:start w:val="1"/>
      <w:numFmt w:val="bullet"/>
      <w:lvlText w:val=""/>
      <w:lvlJc w:val="left"/>
      <w:pPr>
        <w:tabs>
          <w:tab w:val="num" w:pos="3225"/>
        </w:tabs>
        <w:ind w:left="3225" w:hanging="360"/>
      </w:pPr>
      <w:rPr>
        <w:rFonts w:ascii="Symbol" w:hAnsi="Symbol" w:hint="default"/>
      </w:rPr>
    </w:lvl>
    <w:lvl w:ilvl="4" w:tplc="041A0003">
      <w:start w:val="1"/>
      <w:numFmt w:val="bullet"/>
      <w:lvlText w:val="o"/>
      <w:lvlJc w:val="left"/>
      <w:pPr>
        <w:tabs>
          <w:tab w:val="num" w:pos="3945"/>
        </w:tabs>
        <w:ind w:left="3945" w:hanging="360"/>
      </w:pPr>
      <w:rPr>
        <w:rFonts w:ascii="Courier New" w:hAnsi="Courier New" w:hint="default"/>
      </w:rPr>
    </w:lvl>
    <w:lvl w:ilvl="5" w:tplc="041A0005">
      <w:start w:val="1"/>
      <w:numFmt w:val="bullet"/>
      <w:lvlText w:val=""/>
      <w:lvlJc w:val="left"/>
      <w:pPr>
        <w:tabs>
          <w:tab w:val="num" w:pos="4665"/>
        </w:tabs>
        <w:ind w:left="4665" w:hanging="360"/>
      </w:pPr>
      <w:rPr>
        <w:rFonts w:ascii="Wingdings" w:hAnsi="Wingdings" w:hint="default"/>
      </w:rPr>
    </w:lvl>
    <w:lvl w:ilvl="6" w:tplc="041A0001">
      <w:start w:val="1"/>
      <w:numFmt w:val="bullet"/>
      <w:lvlText w:val=""/>
      <w:lvlJc w:val="left"/>
      <w:pPr>
        <w:tabs>
          <w:tab w:val="num" w:pos="5385"/>
        </w:tabs>
        <w:ind w:left="5385" w:hanging="360"/>
      </w:pPr>
      <w:rPr>
        <w:rFonts w:ascii="Symbol" w:hAnsi="Symbol" w:hint="default"/>
      </w:rPr>
    </w:lvl>
    <w:lvl w:ilvl="7" w:tplc="041A0003">
      <w:start w:val="1"/>
      <w:numFmt w:val="bullet"/>
      <w:lvlText w:val="o"/>
      <w:lvlJc w:val="left"/>
      <w:pPr>
        <w:tabs>
          <w:tab w:val="num" w:pos="6105"/>
        </w:tabs>
        <w:ind w:left="6105" w:hanging="360"/>
      </w:pPr>
      <w:rPr>
        <w:rFonts w:ascii="Courier New" w:hAnsi="Courier New" w:hint="default"/>
      </w:rPr>
    </w:lvl>
    <w:lvl w:ilvl="8" w:tplc="041A0005">
      <w:start w:val="1"/>
      <w:numFmt w:val="bullet"/>
      <w:lvlText w:val=""/>
      <w:lvlJc w:val="left"/>
      <w:pPr>
        <w:tabs>
          <w:tab w:val="num" w:pos="6825"/>
        </w:tabs>
        <w:ind w:left="6825" w:hanging="360"/>
      </w:pPr>
      <w:rPr>
        <w:rFonts w:ascii="Wingdings" w:hAnsi="Wingdings" w:hint="default"/>
      </w:rPr>
    </w:lvl>
  </w:abstractNum>
  <w:abstractNum w:abstractNumId="14">
    <w:nsid w:val="320100C6"/>
    <w:multiLevelType w:val="hybridMultilevel"/>
    <w:tmpl w:val="263C398A"/>
    <w:lvl w:ilvl="0" w:tplc="03621AF2">
      <w:start w:val="1"/>
      <w:numFmt w:val="decimal"/>
      <w:lvlText w:val="%1."/>
      <w:lvlJc w:val="left"/>
      <w:pPr>
        <w:tabs>
          <w:tab w:val="num" w:pos="1428"/>
        </w:tabs>
        <w:ind w:left="1428" w:hanging="360"/>
      </w:pPr>
      <w:rPr>
        <w:rFonts w:cs="Times New Roman" w:hint="default"/>
      </w:rPr>
    </w:lvl>
    <w:lvl w:ilvl="1" w:tplc="041A0019" w:tentative="1">
      <w:start w:val="1"/>
      <w:numFmt w:val="lowerLetter"/>
      <w:lvlText w:val="%2."/>
      <w:lvlJc w:val="left"/>
      <w:pPr>
        <w:tabs>
          <w:tab w:val="num" w:pos="2148"/>
        </w:tabs>
        <w:ind w:left="2148" w:hanging="360"/>
      </w:pPr>
      <w:rPr>
        <w:rFonts w:cs="Times New Roman"/>
      </w:rPr>
    </w:lvl>
    <w:lvl w:ilvl="2" w:tplc="041A001B" w:tentative="1">
      <w:start w:val="1"/>
      <w:numFmt w:val="lowerRoman"/>
      <w:lvlText w:val="%3."/>
      <w:lvlJc w:val="right"/>
      <w:pPr>
        <w:tabs>
          <w:tab w:val="num" w:pos="2868"/>
        </w:tabs>
        <w:ind w:left="2868" w:hanging="180"/>
      </w:pPr>
      <w:rPr>
        <w:rFonts w:cs="Times New Roman"/>
      </w:rPr>
    </w:lvl>
    <w:lvl w:ilvl="3" w:tplc="041A000F" w:tentative="1">
      <w:start w:val="1"/>
      <w:numFmt w:val="decimal"/>
      <w:lvlText w:val="%4."/>
      <w:lvlJc w:val="left"/>
      <w:pPr>
        <w:tabs>
          <w:tab w:val="num" w:pos="3588"/>
        </w:tabs>
        <w:ind w:left="3588" w:hanging="360"/>
      </w:pPr>
      <w:rPr>
        <w:rFonts w:cs="Times New Roman"/>
      </w:rPr>
    </w:lvl>
    <w:lvl w:ilvl="4" w:tplc="041A0019" w:tentative="1">
      <w:start w:val="1"/>
      <w:numFmt w:val="lowerLetter"/>
      <w:lvlText w:val="%5."/>
      <w:lvlJc w:val="left"/>
      <w:pPr>
        <w:tabs>
          <w:tab w:val="num" w:pos="4308"/>
        </w:tabs>
        <w:ind w:left="4308" w:hanging="360"/>
      </w:pPr>
      <w:rPr>
        <w:rFonts w:cs="Times New Roman"/>
      </w:rPr>
    </w:lvl>
    <w:lvl w:ilvl="5" w:tplc="041A001B" w:tentative="1">
      <w:start w:val="1"/>
      <w:numFmt w:val="lowerRoman"/>
      <w:lvlText w:val="%6."/>
      <w:lvlJc w:val="right"/>
      <w:pPr>
        <w:tabs>
          <w:tab w:val="num" w:pos="5028"/>
        </w:tabs>
        <w:ind w:left="5028" w:hanging="180"/>
      </w:pPr>
      <w:rPr>
        <w:rFonts w:cs="Times New Roman"/>
      </w:rPr>
    </w:lvl>
    <w:lvl w:ilvl="6" w:tplc="041A000F" w:tentative="1">
      <w:start w:val="1"/>
      <w:numFmt w:val="decimal"/>
      <w:lvlText w:val="%7."/>
      <w:lvlJc w:val="left"/>
      <w:pPr>
        <w:tabs>
          <w:tab w:val="num" w:pos="5748"/>
        </w:tabs>
        <w:ind w:left="5748" w:hanging="360"/>
      </w:pPr>
      <w:rPr>
        <w:rFonts w:cs="Times New Roman"/>
      </w:rPr>
    </w:lvl>
    <w:lvl w:ilvl="7" w:tplc="041A0019" w:tentative="1">
      <w:start w:val="1"/>
      <w:numFmt w:val="lowerLetter"/>
      <w:lvlText w:val="%8."/>
      <w:lvlJc w:val="left"/>
      <w:pPr>
        <w:tabs>
          <w:tab w:val="num" w:pos="6468"/>
        </w:tabs>
        <w:ind w:left="6468" w:hanging="360"/>
      </w:pPr>
      <w:rPr>
        <w:rFonts w:cs="Times New Roman"/>
      </w:rPr>
    </w:lvl>
    <w:lvl w:ilvl="8" w:tplc="041A001B" w:tentative="1">
      <w:start w:val="1"/>
      <w:numFmt w:val="lowerRoman"/>
      <w:lvlText w:val="%9."/>
      <w:lvlJc w:val="right"/>
      <w:pPr>
        <w:tabs>
          <w:tab w:val="num" w:pos="7188"/>
        </w:tabs>
        <w:ind w:left="7188" w:hanging="180"/>
      </w:pPr>
      <w:rPr>
        <w:rFonts w:cs="Times New Roman"/>
      </w:rPr>
    </w:lvl>
  </w:abstractNum>
  <w:abstractNum w:abstractNumId="15">
    <w:nsid w:val="42E75886"/>
    <w:multiLevelType w:val="hybridMultilevel"/>
    <w:tmpl w:val="AF2A78DA"/>
    <w:lvl w:ilvl="0" w:tplc="D9F07826">
      <w:start w:val="1"/>
      <w:numFmt w:val="decimal"/>
      <w:lvlText w:val="%1."/>
      <w:lvlJc w:val="left"/>
      <w:pPr>
        <w:tabs>
          <w:tab w:val="num" w:pos="1065"/>
        </w:tabs>
        <w:ind w:left="1065" w:hanging="705"/>
      </w:pPr>
      <w:rPr>
        <w:rFonts w:cs="Times New Roman" w:hint="default"/>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6">
    <w:nsid w:val="46ED3820"/>
    <w:multiLevelType w:val="hybridMultilevel"/>
    <w:tmpl w:val="84CE7872"/>
    <w:lvl w:ilvl="0" w:tplc="17E64FDE">
      <w:start w:val="1"/>
      <w:numFmt w:val="upperRoman"/>
      <w:lvlText w:val="%1."/>
      <w:lvlJc w:val="left"/>
      <w:pPr>
        <w:tabs>
          <w:tab w:val="num" w:pos="2130"/>
        </w:tabs>
        <w:ind w:left="2130" w:hanging="720"/>
      </w:pPr>
      <w:rPr>
        <w:rFonts w:ascii="Times New Roman" w:eastAsia="Times New Roman" w:hAnsi="Times New Roman" w:cs="Times New Roman"/>
      </w:rPr>
    </w:lvl>
    <w:lvl w:ilvl="1" w:tplc="041A0019" w:tentative="1">
      <w:start w:val="1"/>
      <w:numFmt w:val="lowerLetter"/>
      <w:lvlText w:val="%2."/>
      <w:lvlJc w:val="left"/>
      <w:pPr>
        <w:tabs>
          <w:tab w:val="num" w:pos="2490"/>
        </w:tabs>
        <w:ind w:left="2490" w:hanging="360"/>
      </w:pPr>
      <w:rPr>
        <w:rFonts w:cs="Times New Roman"/>
      </w:rPr>
    </w:lvl>
    <w:lvl w:ilvl="2" w:tplc="041A001B" w:tentative="1">
      <w:start w:val="1"/>
      <w:numFmt w:val="lowerRoman"/>
      <w:lvlText w:val="%3."/>
      <w:lvlJc w:val="right"/>
      <w:pPr>
        <w:tabs>
          <w:tab w:val="num" w:pos="3210"/>
        </w:tabs>
        <w:ind w:left="3210" w:hanging="180"/>
      </w:pPr>
      <w:rPr>
        <w:rFonts w:cs="Times New Roman"/>
      </w:rPr>
    </w:lvl>
    <w:lvl w:ilvl="3" w:tplc="041A000F" w:tentative="1">
      <w:start w:val="1"/>
      <w:numFmt w:val="decimal"/>
      <w:lvlText w:val="%4."/>
      <w:lvlJc w:val="left"/>
      <w:pPr>
        <w:tabs>
          <w:tab w:val="num" w:pos="3930"/>
        </w:tabs>
        <w:ind w:left="3930" w:hanging="360"/>
      </w:pPr>
      <w:rPr>
        <w:rFonts w:cs="Times New Roman"/>
      </w:rPr>
    </w:lvl>
    <w:lvl w:ilvl="4" w:tplc="041A0019" w:tentative="1">
      <w:start w:val="1"/>
      <w:numFmt w:val="lowerLetter"/>
      <w:lvlText w:val="%5."/>
      <w:lvlJc w:val="left"/>
      <w:pPr>
        <w:tabs>
          <w:tab w:val="num" w:pos="4650"/>
        </w:tabs>
        <w:ind w:left="4650" w:hanging="360"/>
      </w:pPr>
      <w:rPr>
        <w:rFonts w:cs="Times New Roman"/>
      </w:rPr>
    </w:lvl>
    <w:lvl w:ilvl="5" w:tplc="041A001B" w:tentative="1">
      <w:start w:val="1"/>
      <w:numFmt w:val="lowerRoman"/>
      <w:lvlText w:val="%6."/>
      <w:lvlJc w:val="right"/>
      <w:pPr>
        <w:tabs>
          <w:tab w:val="num" w:pos="5370"/>
        </w:tabs>
        <w:ind w:left="5370" w:hanging="180"/>
      </w:pPr>
      <w:rPr>
        <w:rFonts w:cs="Times New Roman"/>
      </w:rPr>
    </w:lvl>
    <w:lvl w:ilvl="6" w:tplc="041A000F" w:tentative="1">
      <w:start w:val="1"/>
      <w:numFmt w:val="decimal"/>
      <w:lvlText w:val="%7."/>
      <w:lvlJc w:val="left"/>
      <w:pPr>
        <w:tabs>
          <w:tab w:val="num" w:pos="6090"/>
        </w:tabs>
        <w:ind w:left="6090" w:hanging="360"/>
      </w:pPr>
      <w:rPr>
        <w:rFonts w:cs="Times New Roman"/>
      </w:rPr>
    </w:lvl>
    <w:lvl w:ilvl="7" w:tplc="041A0019" w:tentative="1">
      <w:start w:val="1"/>
      <w:numFmt w:val="lowerLetter"/>
      <w:lvlText w:val="%8."/>
      <w:lvlJc w:val="left"/>
      <w:pPr>
        <w:tabs>
          <w:tab w:val="num" w:pos="6810"/>
        </w:tabs>
        <w:ind w:left="6810" w:hanging="360"/>
      </w:pPr>
      <w:rPr>
        <w:rFonts w:cs="Times New Roman"/>
      </w:rPr>
    </w:lvl>
    <w:lvl w:ilvl="8" w:tplc="041A001B" w:tentative="1">
      <w:start w:val="1"/>
      <w:numFmt w:val="lowerRoman"/>
      <w:lvlText w:val="%9."/>
      <w:lvlJc w:val="right"/>
      <w:pPr>
        <w:tabs>
          <w:tab w:val="num" w:pos="7530"/>
        </w:tabs>
        <w:ind w:left="7530" w:hanging="180"/>
      </w:pPr>
      <w:rPr>
        <w:rFonts w:cs="Times New Roman"/>
      </w:rPr>
    </w:lvl>
  </w:abstractNum>
  <w:abstractNum w:abstractNumId="17">
    <w:nsid w:val="492B46BC"/>
    <w:multiLevelType w:val="hybridMultilevel"/>
    <w:tmpl w:val="732605C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8">
    <w:nsid w:val="51462A7B"/>
    <w:multiLevelType w:val="hybridMultilevel"/>
    <w:tmpl w:val="FDF080A0"/>
    <w:lvl w:ilvl="0" w:tplc="041A000F">
      <w:start w:val="1"/>
      <w:numFmt w:val="decimal"/>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19">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0">
    <w:nsid w:val="58B9708A"/>
    <w:multiLevelType w:val="hybridMultilevel"/>
    <w:tmpl w:val="29784C5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1">
    <w:nsid w:val="638A6A38"/>
    <w:multiLevelType w:val="hybridMultilevel"/>
    <w:tmpl w:val="EA2C1650"/>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2">
    <w:nsid w:val="6BD64F1F"/>
    <w:multiLevelType w:val="hybridMultilevel"/>
    <w:tmpl w:val="06E2581C"/>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3">
    <w:nsid w:val="733E7372"/>
    <w:multiLevelType w:val="hybridMultilevel"/>
    <w:tmpl w:val="48B016BA"/>
    <w:lvl w:ilvl="0" w:tplc="657CC4AA">
      <w:start w:val="1"/>
      <w:numFmt w:val="decimal"/>
      <w:lvlText w:val="%1."/>
      <w:lvlJc w:val="left"/>
      <w:pPr>
        <w:tabs>
          <w:tab w:val="num" w:pos="1428"/>
        </w:tabs>
        <w:ind w:left="1428" w:hanging="360"/>
      </w:pPr>
      <w:rPr>
        <w:rFonts w:cs="Times New Roman" w:hint="default"/>
      </w:rPr>
    </w:lvl>
    <w:lvl w:ilvl="1" w:tplc="041A0019" w:tentative="1">
      <w:start w:val="1"/>
      <w:numFmt w:val="lowerLetter"/>
      <w:lvlText w:val="%2."/>
      <w:lvlJc w:val="left"/>
      <w:pPr>
        <w:tabs>
          <w:tab w:val="num" w:pos="2148"/>
        </w:tabs>
        <w:ind w:left="2148" w:hanging="360"/>
      </w:pPr>
      <w:rPr>
        <w:rFonts w:cs="Times New Roman"/>
      </w:rPr>
    </w:lvl>
    <w:lvl w:ilvl="2" w:tplc="041A001B" w:tentative="1">
      <w:start w:val="1"/>
      <w:numFmt w:val="lowerRoman"/>
      <w:lvlText w:val="%3."/>
      <w:lvlJc w:val="right"/>
      <w:pPr>
        <w:tabs>
          <w:tab w:val="num" w:pos="2868"/>
        </w:tabs>
        <w:ind w:left="2868" w:hanging="180"/>
      </w:pPr>
      <w:rPr>
        <w:rFonts w:cs="Times New Roman"/>
      </w:rPr>
    </w:lvl>
    <w:lvl w:ilvl="3" w:tplc="041A000F" w:tentative="1">
      <w:start w:val="1"/>
      <w:numFmt w:val="decimal"/>
      <w:lvlText w:val="%4."/>
      <w:lvlJc w:val="left"/>
      <w:pPr>
        <w:tabs>
          <w:tab w:val="num" w:pos="3588"/>
        </w:tabs>
        <w:ind w:left="3588" w:hanging="360"/>
      </w:pPr>
      <w:rPr>
        <w:rFonts w:cs="Times New Roman"/>
      </w:rPr>
    </w:lvl>
    <w:lvl w:ilvl="4" w:tplc="041A0019" w:tentative="1">
      <w:start w:val="1"/>
      <w:numFmt w:val="lowerLetter"/>
      <w:lvlText w:val="%5."/>
      <w:lvlJc w:val="left"/>
      <w:pPr>
        <w:tabs>
          <w:tab w:val="num" w:pos="4308"/>
        </w:tabs>
        <w:ind w:left="4308" w:hanging="360"/>
      </w:pPr>
      <w:rPr>
        <w:rFonts w:cs="Times New Roman"/>
      </w:rPr>
    </w:lvl>
    <w:lvl w:ilvl="5" w:tplc="041A001B" w:tentative="1">
      <w:start w:val="1"/>
      <w:numFmt w:val="lowerRoman"/>
      <w:lvlText w:val="%6."/>
      <w:lvlJc w:val="right"/>
      <w:pPr>
        <w:tabs>
          <w:tab w:val="num" w:pos="5028"/>
        </w:tabs>
        <w:ind w:left="5028" w:hanging="180"/>
      </w:pPr>
      <w:rPr>
        <w:rFonts w:cs="Times New Roman"/>
      </w:rPr>
    </w:lvl>
    <w:lvl w:ilvl="6" w:tplc="041A000F" w:tentative="1">
      <w:start w:val="1"/>
      <w:numFmt w:val="decimal"/>
      <w:lvlText w:val="%7."/>
      <w:lvlJc w:val="left"/>
      <w:pPr>
        <w:tabs>
          <w:tab w:val="num" w:pos="5748"/>
        </w:tabs>
        <w:ind w:left="5748" w:hanging="360"/>
      </w:pPr>
      <w:rPr>
        <w:rFonts w:cs="Times New Roman"/>
      </w:rPr>
    </w:lvl>
    <w:lvl w:ilvl="7" w:tplc="041A0019" w:tentative="1">
      <w:start w:val="1"/>
      <w:numFmt w:val="lowerLetter"/>
      <w:lvlText w:val="%8."/>
      <w:lvlJc w:val="left"/>
      <w:pPr>
        <w:tabs>
          <w:tab w:val="num" w:pos="6468"/>
        </w:tabs>
        <w:ind w:left="6468" w:hanging="360"/>
      </w:pPr>
      <w:rPr>
        <w:rFonts w:cs="Times New Roman"/>
      </w:rPr>
    </w:lvl>
    <w:lvl w:ilvl="8" w:tplc="041A001B" w:tentative="1">
      <w:start w:val="1"/>
      <w:numFmt w:val="lowerRoman"/>
      <w:lvlText w:val="%9."/>
      <w:lvlJc w:val="right"/>
      <w:pPr>
        <w:tabs>
          <w:tab w:val="num" w:pos="7188"/>
        </w:tabs>
        <w:ind w:left="7188" w:hanging="180"/>
      </w:pPr>
      <w:rPr>
        <w:rFonts w:cs="Times New Roman"/>
      </w:rPr>
    </w:lvl>
  </w:abstractNum>
  <w:abstractNum w:abstractNumId="24">
    <w:nsid w:val="751F6D74"/>
    <w:multiLevelType w:val="hybridMultilevel"/>
    <w:tmpl w:val="AE3A626A"/>
    <w:lvl w:ilvl="0" w:tplc="041A000F">
      <w:start w:val="1"/>
      <w:numFmt w:val="decimal"/>
      <w:lvlText w:val="%1."/>
      <w:lvlJc w:val="left"/>
      <w:pPr>
        <w:tabs>
          <w:tab w:val="num" w:pos="720"/>
        </w:tabs>
        <w:ind w:left="720" w:hanging="360"/>
      </w:pPr>
      <w:rPr>
        <w:rFonts w:cs="Times New Roman" w:hint="default"/>
      </w:rPr>
    </w:lvl>
    <w:lvl w:ilvl="1" w:tplc="041A0019">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num w:numId="1">
    <w:abstractNumId w:val="19"/>
  </w:num>
  <w:num w:numId="2">
    <w:abstractNumId w:val="10"/>
  </w:num>
  <w:num w:numId="3">
    <w:abstractNumId w:val="12"/>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2"/>
  </w:num>
  <w:num w:numId="7">
    <w:abstractNumId w:val="18"/>
  </w:num>
  <w:num w:numId="8">
    <w:abstractNumId w:val="15"/>
  </w:num>
  <w:num w:numId="9">
    <w:abstractNumId w:val="17"/>
  </w:num>
  <w:num w:numId="10">
    <w:abstractNumId w:val="21"/>
  </w:num>
  <w:num w:numId="11">
    <w:abstractNumId w:val="24"/>
  </w:num>
  <w:num w:numId="12">
    <w:abstractNumId w:val="11"/>
  </w:num>
  <w:num w:numId="13">
    <w:abstractNumId w:val="23"/>
  </w:num>
  <w:num w:numId="14">
    <w:abstractNumId w:val="14"/>
  </w:num>
  <w:num w:numId="15">
    <w:abstractNumId w:val="20"/>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12C9E"/>
    <w:rsid w:val="00014FE9"/>
    <w:rsid w:val="000159A1"/>
    <w:rsid w:val="00020BF5"/>
    <w:rsid w:val="00021302"/>
    <w:rsid w:val="0003434B"/>
    <w:rsid w:val="0004061E"/>
    <w:rsid w:val="00062351"/>
    <w:rsid w:val="000C592A"/>
    <w:rsid w:val="000D500A"/>
    <w:rsid w:val="000E1F39"/>
    <w:rsid w:val="00156D7C"/>
    <w:rsid w:val="001A0558"/>
    <w:rsid w:val="001C711E"/>
    <w:rsid w:val="001D546A"/>
    <w:rsid w:val="00200AC4"/>
    <w:rsid w:val="00204F7B"/>
    <w:rsid w:val="002763B3"/>
    <w:rsid w:val="002903A7"/>
    <w:rsid w:val="00291D18"/>
    <w:rsid w:val="002E616F"/>
    <w:rsid w:val="0030736A"/>
    <w:rsid w:val="003209B5"/>
    <w:rsid w:val="00326C6F"/>
    <w:rsid w:val="00341B25"/>
    <w:rsid w:val="00353136"/>
    <w:rsid w:val="003726DD"/>
    <w:rsid w:val="00390415"/>
    <w:rsid w:val="00396E92"/>
    <w:rsid w:val="003C4F5B"/>
    <w:rsid w:val="003D23DF"/>
    <w:rsid w:val="003F246D"/>
    <w:rsid w:val="00413249"/>
    <w:rsid w:val="00413F06"/>
    <w:rsid w:val="00436A0D"/>
    <w:rsid w:val="00443E25"/>
    <w:rsid w:val="004460C0"/>
    <w:rsid w:val="00474377"/>
    <w:rsid w:val="00493429"/>
    <w:rsid w:val="004B21F5"/>
    <w:rsid w:val="004E5AEA"/>
    <w:rsid w:val="004F3D85"/>
    <w:rsid w:val="00500C3E"/>
    <w:rsid w:val="00540F2D"/>
    <w:rsid w:val="005856DC"/>
    <w:rsid w:val="00604966"/>
    <w:rsid w:val="00613202"/>
    <w:rsid w:val="00632F77"/>
    <w:rsid w:val="00655B39"/>
    <w:rsid w:val="00656DD3"/>
    <w:rsid w:val="00660979"/>
    <w:rsid w:val="006748F3"/>
    <w:rsid w:val="006A5185"/>
    <w:rsid w:val="006B1010"/>
    <w:rsid w:val="006E59A5"/>
    <w:rsid w:val="006F3F25"/>
    <w:rsid w:val="00743538"/>
    <w:rsid w:val="007733F7"/>
    <w:rsid w:val="00773EA2"/>
    <w:rsid w:val="007949FA"/>
    <w:rsid w:val="00795A97"/>
    <w:rsid w:val="00812C90"/>
    <w:rsid w:val="00824266"/>
    <w:rsid w:val="008512FB"/>
    <w:rsid w:val="00877BBF"/>
    <w:rsid w:val="008A0019"/>
    <w:rsid w:val="008A1AF8"/>
    <w:rsid w:val="008F7A3B"/>
    <w:rsid w:val="009532AA"/>
    <w:rsid w:val="00975C1C"/>
    <w:rsid w:val="00985366"/>
    <w:rsid w:val="009A0C6D"/>
    <w:rsid w:val="009C289B"/>
    <w:rsid w:val="009C7921"/>
    <w:rsid w:val="009D4630"/>
    <w:rsid w:val="00A256F7"/>
    <w:rsid w:val="00A46205"/>
    <w:rsid w:val="00A73D6A"/>
    <w:rsid w:val="00A75EAA"/>
    <w:rsid w:val="00A92781"/>
    <w:rsid w:val="00AA688A"/>
    <w:rsid w:val="00AC010E"/>
    <w:rsid w:val="00AC773D"/>
    <w:rsid w:val="00AF5AD2"/>
    <w:rsid w:val="00B118A2"/>
    <w:rsid w:val="00B159F7"/>
    <w:rsid w:val="00B16EC1"/>
    <w:rsid w:val="00B40BEB"/>
    <w:rsid w:val="00B60E2A"/>
    <w:rsid w:val="00BB3CFF"/>
    <w:rsid w:val="00BE4DB4"/>
    <w:rsid w:val="00C10813"/>
    <w:rsid w:val="00C14F38"/>
    <w:rsid w:val="00C240F1"/>
    <w:rsid w:val="00C25B12"/>
    <w:rsid w:val="00C414D3"/>
    <w:rsid w:val="00C51B50"/>
    <w:rsid w:val="00C61F72"/>
    <w:rsid w:val="00C6469D"/>
    <w:rsid w:val="00CC17FD"/>
    <w:rsid w:val="00CD01AB"/>
    <w:rsid w:val="00CD62C0"/>
    <w:rsid w:val="00CF6682"/>
    <w:rsid w:val="00D931BC"/>
    <w:rsid w:val="00DC2871"/>
    <w:rsid w:val="00DD21F1"/>
    <w:rsid w:val="00E35613"/>
    <w:rsid w:val="00E52C1A"/>
    <w:rsid w:val="00E80F06"/>
    <w:rsid w:val="00E8192C"/>
    <w:rsid w:val="00ED43B5"/>
    <w:rsid w:val="00F05532"/>
    <w:rsid w:val="00F14664"/>
    <w:rsid w:val="00F30B0F"/>
    <w:rsid w:val="00F83242"/>
    <w:rsid w:val="00FB0837"/>
    <w:rsid w:val="00FC6C2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sz w:val="22"/>
        <w:szCs w:val="22"/>
        <w:lang w:val="hr-HR" w:eastAsia="hr-H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pPr>
    <w:rPr>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rsid w:val="00353136"/>
    <w:rPr>
      <w:rFonts w:ascii="Tahoma" w:hAnsi="Tahoma" w:cs="Tahoma"/>
      <w:sz w:val="16"/>
      <w:szCs w:val="16"/>
    </w:rPr>
  </w:style>
  <w:style w:type="character" w:customStyle="1" w:styleId="TekstbaloniaChar">
    <w:name w:val="Tekst balončića Char"/>
    <w:basedOn w:val="Zadanifontodlomka"/>
    <w:link w:val="Tekstbalonia"/>
    <w:uiPriority w:val="99"/>
    <w:semiHidden/>
    <w:locked/>
    <w:rsid w:val="00656DD3"/>
    <w:rPr>
      <w:rFonts w:ascii="Times New Roman" w:hAnsi="Times New Roman" w:cs="Times New Roman"/>
      <w:sz w:val="2"/>
      <w:lang w:eastAsia="en-US"/>
    </w:rPr>
  </w:style>
  <w:style w:type="paragraph" w:styleId="Podnoje">
    <w:name w:val="footer"/>
    <w:basedOn w:val="Normal"/>
    <w:link w:val="PodnojeChar"/>
    <w:uiPriority w:val="99"/>
    <w:rsid w:val="00C414D3"/>
    <w:pPr>
      <w:tabs>
        <w:tab w:val="center" w:pos="4536"/>
        <w:tab w:val="right" w:pos="9072"/>
      </w:tabs>
    </w:pPr>
  </w:style>
  <w:style w:type="character" w:customStyle="1" w:styleId="PodnojeChar">
    <w:name w:val="Podnožje Char"/>
    <w:basedOn w:val="Zadanifontodlomka"/>
    <w:link w:val="Podnoje"/>
    <w:uiPriority w:val="99"/>
    <w:semiHidden/>
    <w:locked/>
    <w:rsid w:val="00604966"/>
    <w:rPr>
      <w:rFonts w:cs="Times New Roman"/>
      <w:lang w:eastAsia="en-US"/>
    </w:rPr>
  </w:style>
  <w:style w:type="character" w:styleId="Brojstranice">
    <w:name w:val="page number"/>
    <w:basedOn w:val="Zadanifontodlomka"/>
    <w:uiPriority w:val="99"/>
    <w:rsid w:val="00C414D3"/>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sz w:val="22"/>
        <w:szCs w:val="22"/>
        <w:lang w:val="hr-HR" w:eastAsia="hr-H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pPr>
    <w:rPr>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rsid w:val="00353136"/>
    <w:rPr>
      <w:rFonts w:ascii="Tahoma" w:hAnsi="Tahoma" w:cs="Tahoma"/>
      <w:sz w:val="16"/>
      <w:szCs w:val="16"/>
    </w:rPr>
  </w:style>
  <w:style w:type="character" w:customStyle="1" w:styleId="TekstbaloniaChar">
    <w:name w:val="Tekst balončića Char"/>
    <w:basedOn w:val="Zadanifontodlomka"/>
    <w:link w:val="Tekstbalonia"/>
    <w:uiPriority w:val="99"/>
    <w:semiHidden/>
    <w:locked/>
    <w:rsid w:val="00656DD3"/>
    <w:rPr>
      <w:rFonts w:ascii="Times New Roman" w:hAnsi="Times New Roman" w:cs="Times New Roman"/>
      <w:sz w:val="2"/>
      <w:lang w:eastAsia="en-US"/>
    </w:rPr>
  </w:style>
  <w:style w:type="paragraph" w:styleId="Podnoje">
    <w:name w:val="footer"/>
    <w:basedOn w:val="Normal"/>
    <w:link w:val="PodnojeChar"/>
    <w:uiPriority w:val="99"/>
    <w:rsid w:val="00C414D3"/>
    <w:pPr>
      <w:tabs>
        <w:tab w:val="center" w:pos="4536"/>
        <w:tab w:val="right" w:pos="9072"/>
      </w:tabs>
    </w:pPr>
  </w:style>
  <w:style w:type="character" w:customStyle="1" w:styleId="PodnojeChar">
    <w:name w:val="Podnožje Char"/>
    <w:basedOn w:val="Zadanifontodlomka"/>
    <w:link w:val="Podnoje"/>
    <w:uiPriority w:val="99"/>
    <w:semiHidden/>
    <w:locked/>
    <w:rsid w:val="00604966"/>
    <w:rPr>
      <w:rFonts w:cs="Times New Roman"/>
      <w:lang w:eastAsia="en-US"/>
    </w:rPr>
  </w:style>
  <w:style w:type="character" w:styleId="Brojstranice">
    <w:name w:val="page number"/>
    <w:basedOn w:val="Zadanifontodlomka"/>
    <w:uiPriority w:val="99"/>
    <w:rsid w:val="00C414D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7706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331</Words>
  <Characters>1893</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Obrazac 20</vt:lpstr>
    </vt:vector>
  </TitlesOfParts>
  <Company>IBM Corporation</Company>
  <LinksUpToDate>false</LinksUpToDate>
  <CharactersWithSpaces>2220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20</dc:title>
  <dc:creator>ADMINIBM</dc:creator>
  <cp:lastModifiedBy>Kristina Švajger</cp:lastModifiedBy>
  <cp:revision>2</cp:revision>
  <cp:lastPrinted>2016-02-11T13:17:00Z</cp:lastPrinted>
  <dcterms:created xsi:type="dcterms:W3CDTF">2016-07-04T11:57:00Z</dcterms:created>
  <dcterms:modified xsi:type="dcterms:W3CDTF">2016-07-04T11:57:00Z</dcterms:modified>
</cp:coreProperties>
</file>